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838A" w14:textId="6B11C4C0" w:rsidR="004D3C50" w:rsidRPr="00E22909" w:rsidRDefault="008A2F39">
      <w:pPr>
        <w:rPr>
          <w:b/>
          <w:bCs/>
        </w:rPr>
      </w:pPr>
      <w:r w:rsidRPr="00E22909">
        <w:rPr>
          <w:b/>
          <w:bCs/>
        </w:rPr>
        <w:t xml:space="preserve">ERRATA BOOK HEAT TRANSFER BY N. </w:t>
      </w:r>
      <w:proofErr w:type="gramStart"/>
      <w:r w:rsidRPr="00E22909">
        <w:rPr>
          <w:b/>
          <w:bCs/>
        </w:rPr>
        <w:t>UDDIN  CRC</w:t>
      </w:r>
      <w:proofErr w:type="gramEnd"/>
      <w:r w:rsidRPr="00E22909">
        <w:rPr>
          <w:b/>
          <w:bCs/>
        </w:rPr>
        <w:t xml:space="preserve"> </w:t>
      </w:r>
      <w:proofErr w:type="gramStart"/>
      <w:r w:rsidRPr="00E22909">
        <w:rPr>
          <w:b/>
          <w:bCs/>
        </w:rPr>
        <w:t>PRESS  FIRST</w:t>
      </w:r>
      <w:proofErr w:type="gramEnd"/>
      <w:r w:rsidRPr="00E22909">
        <w:rPr>
          <w:b/>
          <w:bCs/>
        </w:rPr>
        <w:t xml:space="preserve"> EDITION</w:t>
      </w:r>
    </w:p>
    <w:p w14:paraId="3DA81F21" w14:textId="77777777" w:rsidR="00F14063" w:rsidRDefault="00F14063"/>
    <w:p w14:paraId="6DBF5059" w14:textId="5794AAE7" w:rsidR="00F33454" w:rsidRDefault="00F33454">
      <w:r>
        <w:t>Pg 50</w:t>
      </w:r>
    </w:p>
    <w:p w14:paraId="644A6241" w14:textId="5906D6B0" w:rsidR="00F33454" w:rsidRDefault="00F33454">
      <w:r>
        <w:rPr>
          <w:noProof/>
        </w:rPr>
        <w:drawing>
          <wp:inline distT="0" distB="0" distL="0" distR="0" wp14:anchorId="7666FF1E" wp14:editId="55591C31">
            <wp:extent cx="5943600" cy="1838325"/>
            <wp:effectExtent l="0" t="0" r="0" b="9525"/>
            <wp:docPr id="1807838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389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4BF70" w14:textId="77777777" w:rsidR="00F33454" w:rsidRDefault="00F33454"/>
    <w:p w14:paraId="70739934" w14:textId="61FEC90A" w:rsidR="00F33454" w:rsidRDefault="00F33454">
      <w:r>
        <w:t>Correct is k</w:t>
      </w:r>
      <w:r w:rsidRPr="00C07EBC">
        <w:rPr>
          <w:vertAlign w:val="subscript"/>
        </w:rPr>
        <w:t>1</w:t>
      </w:r>
      <w:r>
        <w:t>=0.2 W/</w:t>
      </w:r>
      <w:proofErr w:type="gramStart"/>
      <w:r>
        <w:t>m.K</w:t>
      </w:r>
      <w:proofErr w:type="gramEnd"/>
    </w:p>
    <w:p w14:paraId="14076D9B" w14:textId="77777777" w:rsidR="00F33454" w:rsidRDefault="00F33454"/>
    <w:p w14:paraId="319B6B62" w14:textId="77DDC545" w:rsidR="00D561E1" w:rsidRDefault="00CE71ED">
      <w:pPr>
        <w:pBdr>
          <w:bottom w:val="single" w:sz="6" w:space="1" w:color="auto"/>
        </w:pBdr>
      </w:pPr>
      <w:r w:rsidRPr="00CE71ED">
        <w:rPr>
          <w:noProof/>
        </w:rPr>
        <w:drawing>
          <wp:inline distT="0" distB="0" distL="0" distR="0" wp14:anchorId="11E5CDAC" wp14:editId="43DDE119">
            <wp:extent cx="5943600" cy="1529715"/>
            <wp:effectExtent l="0" t="0" r="0" b="0"/>
            <wp:docPr id="693690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906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845E" w14:textId="77777777" w:rsidR="00CE71ED" w:rsidRDefault="00CE71ED"/>
    <w:p w14:paraId="59961C8F" w14:textId="307AD666" w:rsidR="00F14063" w:rsidRDefault="00F14063" w:rsidP="00F202BB">
      <w:r>
        <w:t>P</w:t>
      </w:r>
      <w:r w:rsidR="00A41B0F">
        <w:t>g</w:t>
      </w:r>
      <w:r>
        <w:t xml:space="preserve"> 175: Example 7.1</w:t>
      </w:r>
      <w:r w:rsidR="00F202BB">
        <w:t xml:space="preserve">:   </w:t>
      </w:r>
      <w:r>
        <w:t xml:space="preserve">Rayliegh number = 2.42E4 </w:t>
      </w:r>
    </w:p>
    <w:p w14:paraId="01D2E6C7" w14:textId="77777777" w:rsidR="00CE71ED" w:rsidRDefault="00CE71ED" w:rsidP="00F202BB"/>
    <w:p w14:paraId="756A0666" w14:textId="42893DCE" w:rsidR="00CE71ED" w:rsidRDefault="00CE71ED" w:rsidP="00F202BB">
      <w:pPr>
        <w:pBdr>
          <w:top w:val="single" w:sz="6" w:space="1" w:color="auto"/>
          <w:bottom w:val="single" w:sz="6" w:space="1" w:color="auto"/>
        </w:pBdr>
      </w:pPr>
      <w:r w:rsidRPr="00CE71ED">
        <w:rPr>
          <w:noProof/>
        </w:rPr>
        <w:drawing>
          <wp:inline distT="0" distB="0" distL="0" distR="0" wp14:anchorId="2614EDD1" wp14:editId="15B84503">
            <wp:extent cx="5943600" cy="1221105"/>
            <wp:effectExtent l="0" t="0" r="0" b="0"/>
            <wp:docPr id="1325632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324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0E598" w14:textId="77777777" w:rsidR="004906A5" w:rsidRDefault="004906A5"/>
    <w:p w14:paraId="23D2CEA7" w14:textId="2F3DCBF9" w:rsidR="00F14063" w:rsidRDefault="00A41B0F">
      <w:pPr>
        <w:pBdr>
          <w:top w:val="single" w:sz="6" w:space="1" w:color="auto"/>
          <w:bottom w:val="single" w:sz="6" w:space="1" w:color="auto"/>
        </w:pBdr>
      </w:pPr>
      <w:r>
        <w:lastRenderedPageBreak/>
        <w:t xml:space="preserve">Pg 208: </w:t>
      </w:r>
      <w:r w:rsidR="00F14063">
        <w:t>Ex 8</w:t>
      </w:r>
      <w:r w:rsidR="003D39A1">
        <w:t>.</w:t>
      </w:r>
      <w:r w:rsidR="00F14063">
        <w:t>1</w:t>
      </w:r>
      <w:proofErr w:type="gramStart"/>
      <w:r w:rsidR="003D39A1">
        <w:t>:</w:t>
      </w:r>
      <w:r w:rsidR="00F14063">
        <w:t xml:space="preserve">  The</w:t>
      </w:r>
      <w:proofErr w:type="gramEnd"/>
      <w:r w:rsidR="00F14063">
        <w:t xml:space="preserve"> diameter is 30 mm not 50 mm </w:t>
      </w:r>
    </w:p>
    <w:p w14:paraId="30DBA703" w14:textId="77777777" w:rsidR="002104AC" w:rsidRDefault="002104AC">
      <w:pPr>
        <w:pBdr>
          <w:top w:val="single" w:sz="6" w:space="1" w:color="auto"/>
          <w:bottom w:val="single" w:sz="6" w:space="1" w:color="auto"/>
        </w:pBdr>
      </w:pPr>
    </w:p>
    <w:p w14:paraId="79D3A4B1" w14:textId="77777777" w:rsidR="002104AC" w:rsidRDefault="002104AC" w:rsidP="002104AC">
      <w:r>
        <w:t xml:space="preserve">Pg 213: </w:t>
      </w:r>
    </w:p>
    <w:p w14:paraId="476211BD" w14:textId="77777777" w:rsidR="002104AC" w:rsidRDefault="002104AC" w:rsidP="002104AC">
      <w:r>
        <w:t>Example 8.3</w:t>
      </w:r>
    </w:p>
    <w:p w14:paraId="184F47D2" w14:textId="77777777" w:rsidR="002104AC" w:rsidRDefault="002104AC" w:rsidP="002104AC"/>
    <w:p w14:paraId="3482F3B2" w14:textId="77777777" w:rsidR="002104AC" w:rsidRDefault="002104AC" w:rsidP="002104AC">
      <w:r>
        <w:rPr>
          <w:noProof/>
        </w:rPr>
        <w:drawing>
          <wp:inline distT="0" distB="0" distL="0" distR="0" wp14:anchorId="39D8551E" wp14:editId="3B462296">
            <wp:extent cx="5305425" cy="1181100"/>
            <wp:effectExtent l="0" t="0" r="9525" b="0"/>
            <wp:docPr id="59709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918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B42E" w14:textId="77777777" w:rsidR="002104AC" w:rsidRDefault="002104AC" w:rsidP="002104AC">
      <w:r>
        <w:t xml:space="preserve">Is wrong </w:t>
      </w:r>
    </w:p>
    <w:p w14:paraId="07CC0B40" w14:textId="77777777" w:rsidR="002104AC" w:rsidRDefault="002104AC" w:rsidP="002104AC">
      <w:r>
        <w:t xml:space="preserve">Grz = </w:t>
      </w:r>
      <w:proofErr w:type="gramStart"/>
      <w:r>
        <w:t>2.163  CORRECT</w:t>
      </w:r>
      <w:proofErr w:type="gramEnd"/>
    </w:p>
    <w:p w14:paraId="038AAB20" w14:textId="77777777" w:rsidR="002104AC" w:rsidRDefault="002104AC">
      <w:pPr>
        <w:pBdr>
          <w:top w:val="single" w:sz="6" w:space="1" w:color="auto"/>
          <w:bottom w:val="single" w:sz="6" w:space="1" w:color="auto"/>
        </w:pBdr>
      </w:pPr>
    </w:p>
    <w:p w14:paraId="27B91FD0" w14:textId="0DB42B92" w:rsidR="00CE71ED" w:rsidRDefault="00CE71ED">
      <w:r w:rsidRPr="00CE71ED">
        <w:rPr>
          <w:noProof/>
        </w:rPr>
        <w:drawing>
          <wp:inline distT="0" distB="0" distL="0" distR="0" wp14:anchorId="53F83A42" wp14:editId="49EA85AE">
            <wp:extent cx="5943600" cy="2170430"/>
            <wp:effectExtent l="0" t="0" r="0" b="1270"/>
            <wp:docPr id="1387643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439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B4F66" w14:textId="77777777" w:rsidR="002104AC" w:rsidRDefault="002104AC"/>
    <w:p w14:paraId="2DC11287" w14:textId="77777777" w:rsidR="000B6DBE" w:rsidRDefault="000B6DBE">
      <w:pPr>
        <w:pBdr>
          <w:bottom w:val="single" w:sz="6" w:space="1" w:color="auto"/>
        </w:pBdr>
      </w:pPr>
    </w:p>
    <w:p w14:paraId="444EDF0D" w14:textId="4EEF9219" w:rsidR="000B6DBE" w:rsidRDefault="000B6DBE">
      <w:r>
        <w:t>Pg 402</w:t>
      </w:r>
    </w:p>
    <w:p w14:paraId="66F42176" w14:textId="77777777" w:rsidR="002104AC" w:rsidRDefault="002104AC"/>
    <w:p w14:paraId="38EAD0C7" w14:textId="6152F7BB" w:rsidR="000B6DBE" w:rsidRDefault="000B6DBE">
      <w:r>
        <w:rPr>
          <w:noProof/>
        </w:rPr>
        <w:lastRenderedPageBreak/>
        <w:drawing>
          <wp:inline distT="0" distB="0" distL="0" distR="0" wp14:anchorId="46F6A45D" wp14:editId="6D65472C">
            <wp:extent cx="5943600" cy="2143760"/>
            <wp:effectExtent l="0" t="0" r="0" b="8890"/>
            <wp:docPr id="1071206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061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745C" w14:textId="0D7EC12B" w:rsidR="000B6DBE" w:rsidRDefault="000B6DBE" w:rsidP="000B6DBE">
      <w:pPr>
        <w:pBdr>
          <w:bottom w:val="single" w:sz="6" w:space="1" w:color="auto"/>
        </w:pBdr>
        <w:jc w:val="center"/>
      </w:pPr>
      <w:r>
        <w:t>Correct is F</w:t>
      </w:r>
      <w:r>
        <w:rPr>
          <w:vertAlign w:val="subscript"/>
        </w:rPr>
        <w:t>0</w:t>
      </w:r>
      <w:r w:rsidRPr="000B6DBE">
        <w:rPr>
          <w:vertAlign w:val="subscript"/>
        </w:rPr>
        <w:sym w:font="Wingdings" w:char="F0E0"/>
      </w:r>
      <w:r>
        <w:rPr>
          <w:vertAlign w:val="subscript"/>
        </w:rPr>
        <w:sym w:font="Symbol" w:char="F06C"/>
      </w:r>
      <w:r>
        <w:rPr>
          <w:vertAlign w:val="subscript"/>
        </w:rPr>
        <w:t>2</w:t>
      </w:r>
      <w:r>
        <w:t xml:space="preserve"> = 0.057416</w:t>
      </w:r>
    </w:p>
    <w:p w14:paraId="013F0306" w14:textId="77777777" w:rsidR="000B6DBE" w:rsidRDefault="000B6DBE" w:rsidP="00C913C7"/>
    <w:p w14:paraId="233CE398" w14:textId="77777777" w:rsidR="00C913C7" w:rsidRDefault="00C913C7" w:rsidP="00C913C7"/>
    <w:p w14:paraId="36750C5F" w14:textId="77777777" w:rsidR="00C913C7" w:rsidRDefault="00C913C7" w:rsidP="00C913C7"/>
    <w:p w14:paraId="181D4233" w14:textId="77777777" w:rsidR="00C913C7" w:rsidRDefault="00C913C7" w:rsidP="00C913C7"/>
    <w:p w14:paraId="3E13F7F3" w14:textId="2E20E691" w:rsidR="00C913C7" w:rsidRDefault="00C913C7" w:rsidP="00C913C7">
      <w:r>
        <w:t>Pg 452</w:t>
      </w:r>
    </w:p>
    <w:p w14:paraId="31FDAE23" w14:textId="77777777" w:rsidR="00C913C7" w:rsidRDefault="00C913C7" w:rsidP="00C913C7"/>
    <w:p w14:paraId="7BF6CE9C" w14:textId="717EA3F4" w:rsidR="00C913C7" w:rsidRDefault="00C913C7" w:rsidP="00C913C7">
      <w:r>
        <w:rPr>
          <w:noProof/>
        </w:rPr>
        <w:drawing>
          <wp:inline distT="0" distB="0" distL="0" distR="0" wp14:anchorId="644D3483" wp14:editId="00E47FE1">
            <wp:extent cx="2733675" cy="371475"/>
            <wp:effectExtent l="0" t="0" r="9525" b="9525"/>
            <wp:docPr id="1680442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420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is wrong. </w:t>
      </w:r>
    </w:p>
    <w:p w14:paraId="69AF8C7E" w14:textId="74B4A228" w:rsidR="00C913C7" w:rsidRDefault="00C913C7" w:rsidP="00C913C7">
      <w:r>
        <w:t xml:space="preserve">Is </w:t>
      </w:r>
      <w:proofErr w:type="gramStart"/>
      <w:r>
        <w:t>h</w:t>
      </w:r>
      <w:r>
        <w:rPr>
          <w:vertAlign w:val="subscript"/>
        </w:rPr>
        <w:t>dirty</w:t>
      </w:r>
      <w:r>
        <w:t xml:space="preserve">  1434</w:t>
      </w:r>
      <w:proofErr w:type="gramEnd"/>
    </w:p>
    <w:p w14:paraId="1C1CAE0C" w14:textId="77777777" w:rsidR="00C913C7" w:rsidRDefault="00C913C7" w:rsidP="00C913C7">
      <w:pPr>
        <w:pBdr>
          <w:bottom w:val="single" w:sz="6" w:space="1" w:color="auto"/>
        </w:pBdr>
      </w:pPr>
    </w:p>
    <w:p w14:paraId="0E1CF862" w14:textId="77777777" w:rsidR="00C913C7" w:rsidRPr="00C913C7" w:rsidRDefault="00C913C7" w:rsidP="00C913C7"/>
    <w:p w14:paraId="35F72430" w14:textId="0C3D1ABB" w:rsidR="00C913C7" w:rsidRDefault="006E6688" w:rsidP="00C913C7">
      <w:pPr>
        <w:rPr>
          <w:noProof/>
        </w:rPr>
      </w:pPr>
      <w:r>
        <w:rPr>
          <w:noProof/>
        </w:rPr>
        <w:t>Pg 465</w:t>
      </w:r>
    </w:p>
    <w:p w14:paraId="1048ECEA" w14:textId="0BEE9D2D" w:rsidR="006E6688" w:rsidRDefault="006E6688" w:rsidP="00C913C7">
      <w:pPr>
        <w:rPr>
          <w:noProof/>
        </w:rPr>
      </w:pPr>
      <w:r>
        <w:rPr>
          <w:noProof/>
        </w:rPr>
        <w:t>Table 15.4</w:t>
      </w:r>
    </w:p>
    <w:p w14:paraId="00BD5163" w14:textId="7ACCBA7A" w:rsidR="006E6688" w:rsidRDefault="006E6688" w:rsidP="00C913C7">
      <w:r>
        <w:rPr>
          <w:noProof/>
        </w:rPr>
        <w:drawing>
          <wp:inline distT="0" distB="0" distL="0" distR="0" wp14:anchorId="1B1AD821" wp14:editId="3BF445C0">
            <wp:extent cx="5943600" cy="1377315"/>
            <wp:effectExtent l="0" t="0" r="0" b="0"/>
            <wp:docPr id="1417977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7725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6F01" w14:textId="29BE5A16" w:rsidR="006E6688" w:rsidRDefault="006E6688" w:rsidP="00C913C7">
      <w:r>
        <w:lastRenderedPageBreak/>
        <w:t xml:space="preserve">This formula is incorrect for </w:t>
      </w:r>
      <w:r>
        <w:sym w:font="Symbol" w:char="F04C"/>
      </w:r>
      <w:r>
        <w:t xml:space="preserve">. Correct is </w:t>
      </w:r>
    </w:p>
    <w:p w14:paraId="47F9545F" w14:textId="2DD786FD" w:rsidR="006E6688" w:rsidRDefault="006E6688" w:rsidP="00C913C7">
      <w:pPr>
        <w:pBdr>
          <w:bottom w:val="single" w:sz="6" w:space="1" w:color="auto"/>
        </w:pBdr>
      </w:pPr>
      <w:r w:rsidRPr="0041028A">
        <w:rPr>
          <w:position w:val="-28"/>
        </w:rPr>
        <w:object w:dxaOrig="3519" w:dyaOrig="660" w14:anchorId="3B75C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4pt;height:62.4pt" o:ole="">
            <v:imagedata r:id="rId12" o:title=""/>
          </v:shape>
          <o:OLEObject Type="Embed" ProgID="Equation.DSMT4" ShapeID="_x0000_i1025" DrawAspect="Content" ObjectID="_1832226654" r:id="rId13"/>
        </w:object>
      </w:r>
    </w:p>
    <w:p w14:paraId="5F642BE5" w14:textId="1EEA145E" w:rsidR="006E6688" w:rsidRDefault="006E6688" w:rsidP="00C913C7">
      <w:r>
        <w:t>Pg 468</w:t>
      </w:r>
    </w:p>
    <w:p w14:paraId="748AB385" w14:textId="6A83459C" w:rsidR="006E6688" w:rsidRDefault="006E6688" w:rsidP="00C913C7">
      <w:r>
        <w:rPr>
          <w:noProof/>
        </w:rPr>
        <w:drawing>
          <wp:inline distT="0" distB="0" distL="0" distR="0" wp14:anchorId="49126EF4" wp14:editId="63375517">
            <wp:extent cx="5029200" cy="409575"/>
            <wp:effectExtent l="0" t="0" r="0" b="9525"/>
            <wp:docPr id="104894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49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82EB" w14:textId="77777777" w:rsidR="006E6688" w:rsidRDefault="006E6688" w:rsidP="00C913C7">
      <w:r>
        <w:t>This is incorrect. Correct is:</w:t>
      </w:r>
    </w:p>
    <w:p w14:paraId="4DBBB007" w14:textId="6C90ACE3" w:rsidR="006E6688" w:rsidRDefault="006E6688" w:rsidP="00C913C7">
      <w:r>
        <w:t xml:space="preserve"> </w:t>
      </w:r>
      <w:r>
        <w:rPr>
          <w:rStyle w:val="fontstyle01"/>
        </w:rPr>
        <w:t xml:space="preserve">For a condenser, </w:t>
      </w:r>
      <w:proofErr w:type="gramStart"/>
      <w:r>
        <w:rPr>
          <w:rStyle w:val="fontstyle21"/>
        </w:rPr>
        <w:t>C</w:t>
      </w:r>
      <w:r>
        <w:rPr>
          <w:rStyle w:val="fontstyle21"/>
          <w:sz w:val="16"/>
          <w:szCs w:val="16"/>
        </w:rPr>
        <w:t xml:space="preserve">min  </w:t>
      </w:r>
      <w:r>
        <w:rPr>
          <w:rStyle w:val="fontstyle01"/>
        </w:rPr>
        <w:t>=</w:t>
      </w:r>
      <w:proofErr w:type="gramEnd"/>
      <w:r>
        <w:rPr>
          <w:rStyle w:val="fontstyle01"/>
        </w:rPr>
        <w:t xml:space="preserve"> 0, we use the relation:</w:t>
      </w:r>
      <w:r>
        <w:t xml:space="preserve"> </w:t>
      </w:r>
    </w:p>
    <w:p w14:paraId="2FDF5B41" w14:textId="42F779D0" w:rsidR="006E6688" w:rsidRDefault="002D4BF5" w:rsidP="00C913C7">
      <w:proofErr w:type="gramStart"/>
      <w:r>
        <w:t>Also</w:t>
      </w:r>
      <w:proofErr w:type="gramEnd"/>
      <w:r>
        <w:t xml:space="preserve"> NTU is estimated from effectiveness as</w:t>
      </w:r>
    </w:p>
    <w:p w14:paraId="512257D3" w14:textId="6B166C38" w:rsidR="002D4BF5" w:rsidRDefault="002D4BF5" w:rsidP="00C913C7">
      <w:r w:rsidRPr="0041028A">
        <w:rPr>
          <w:position w:val="-10"/>
        </w:rPr>
        <w:object w:dxaOrig="3560" w:dyaOrig="320" w14:anchorId="25F60B26">
          <v:shape id="_x0000_i1026" type="#_x0000_t75" style="width:178.2pt;height:16.2pt" o:ole="">
            <v:imagedata r:id="rId15" o:title=""/>
          </v:shape>
          <o:OLEObject Type="Embed" ProgID="Equation.DSMT4" ShapeID="_x0000_i1026" DrawAspect="Content" ObjectID="_1832226655" r:id="rId16"/>
        </w:object>
      </w:r>
    </w:p>
    <w:p w14:paraId="50D16F7B" w14:textId="77777777" w:rsidR="00742669" w:rsidRPr="000B6DBE" w:rsidRDefault="00742669" w:rsidP="00C913C7"/>
    <w:sectPr w:rsidR="00742669" w:rsidRPr="000B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Regu">
    <w:altName w:val="Cambria"/>
    <w:panose1 w:val="00000000000000000000"/>
    <w:charset w:val="00"/>
    <w:family w:val="roman"/>
    <w:notTrueType/>
    <w:pitch w:val="default"/>
  </w:font>
  <w:font w:name="NimbusRomNo9L-ReguItal">
    <w:altName w:val="Cambria"/>
    <w:panose1 w:val="00000000000000000000"/>
    <w:charset w:val="00"/>
    <w:family w:val="roman"/>
    <w:notTrueType/>
    <w:pitch w:val="default"/>
  </w:font>
  <w:font w:name="CMR10">
    <w:altName w:val="Cambria"/>
    <w:panose1 w:val="020B05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4C"/>
    <w:rsid w:val="0000325F"/>
    <w:rsid w:val="00021755"/>
    <w:rsid w:val="0002569E"/>
    <w:rsid w:val="00031810"/>
    <w:rsid w:val="0004229E"/>
    <w:rsid w:val="00045C2E"/>
    <w:rsid w:val="00057D63"/>
    <w:rsid w:val="0007567D"/>
    <w:rsid w:val="000959D1"/>
    <w:rsid w:val="000B6DBE"/>
    <w:rsid w:val="000C12CE"/>
    <w:rsid w:val="000C2123"/>
    <w:rsid w:val="000C3BA4"/>
    <w:rsid w:val="000C4174"/>
    <w:rsid w:val="000C5821"/>
    <w:rsid w:val="000D536E"/>
    <w:rsid w:val="000F1FFC"/>
    <w:rsid w:val="00103552"/>
    <w:rsid w:val="00104189"/>
    <w:rsid w:val="0011231A"/>
    <w:rsid w:val="001162E2"/>
    <w:rsid w:val="0013173D"/>
    <w:rsid w:val="00141876"/>
    <w:rsid w:val="00152EF4"/>
    <w:rsid w:val="00156307"/>
    <w:rsid w:val="0016110E"/>
    <w:rsid w:val="0016459F"/>
    <w:rsid w:val="00164E97"/>
    <w:rsid w:val="00170166"/>
    <w:rsid w:val="001744E7"/>
    <w:rsid w:val="0018646B"/>
    <w:rsid w:val="00195E2F"/>
    <w:rsid w:val="001B0814"/>
    <w:rsid w:val="001D59D0"/>
    <w:rsid w:val="001E0A83"/>
    <w:rsid w:val="001F38C1"/>
    <w:rsid w:val="00201C2D"/>
    <w:rsid w:val="00205289"/>
    <w:rsid w:val="002104AC"/>
    <w:rsid w:val="002160C7"/>
    <w:rsid w:val="00230C28"/>
    <w:rsid w:val="0024066D"/>
    <w:rsid w:val="00240C8B"/>
    <w:rsid w:val="00243014"/>
    <w:rsid w:val="002527FD"/>
    <w:rsid w:val="00264042"/>
    <w:rsid w:val="00270F1D"/>
    <w:rsid w:val="00283BBE"/>
    <w:rsid w:val="002B7CC4"/>
    <w:rsid w:val="002D482C"/>
    <w:rsid w:val="002D4BF5"/>
    <w:rsid w:val="002F1D7E"/>
    <w:rsid w:val="002F3FFE"/>
    <w:rsid w:val="002F5224"/>
    <w:rsid w:val="0032365A"/>
    <w:rsid w:val="003456C9"/>
    <w:rsid w:val="003531AC"/>
    <w:rsid w:val="00361929"/>
    <w:rsid w:val="003749D5"/>
    <w:rsid w:val="003841D5"/>
    <w:rsid w:val="00384480"/>
    <w:rsid w:val="00390A57"/>
    <w:rsid w:val="003927DC"/>
    <w:rsid w:val="003B1864"/>
    <w:rsid w:val="003C2266"/>
    <w:rsid w:val="003D39A1"/>
    <w:rsid w:val="003F278B"/>
    <w:rsid w:val="003F4622"/>
    <w:rsid w:val="0040205F"/>
    <w:rsid w:val="0041038F"/>
    <w:rsid w:val="00414CE9"/>
    <w:rsid w:val="00427B79"/>
    <w:rsid w:val="00451731"/>
    <w:rsid w:val="00454028"/>
    <w:rsid w:val="0047462F"/>
    <w:rsid w:val="00475993"/>
    <w:rsid w:val="004906A5"/>
    <w:rsid w:val="00490F58"/>
    <w:rsid w:val="004A655C"/>
    <w:rsid w:val="004B2065"/>
    <w:rsid w:val="004B2B19"/>
    <w:rsid w:val="004D3C50"/>
    <w:rsid w:val="004D3F89"/>
    <w:rsid w:val="004F1E3D"/>
    <w:rsid w:val="005152C0"/>
    <w:rsid w:val="00515EDC"/>
    <w:rsid w:val="005276DD"/>
    <w:rsid w:val="00544EFA"/>
    <w:rsid w:val="00557DD2"/>
    <w:rsid w:val="005604BE"/>
    <w:rsid w:val="00583B11"/>
    <w:rsid w:val="00583FC9"/>
    <w:rsid w:val="005A5815"/>
    <w:rsid w:val="005A7C05"/>
    <w:rsid w:val="005B1AC7"/>
    <w:rsid w:val="005C2165"/>
    <w:rsid w:val="005D55E9"/>
    <w:rsid w:val="005D7CAE"/>
    <w:rsid w:val="005E24EF"/>
    <w:rsid w:val="005E456F"/>
    <w:rsid w:val="005E4E40"/>
    <w:rsid w:val="005F178A"/>
    <w:rsid w:val="005F5D11"/>
    <w:rsid w:val="006326A1"/>
    <w:rsid w:val="00651BAC"/>
    <w:rsid w:val="0069358C"/>
    <w:rsid w:val="00697310"/>
    <w:rsid w:val="006A4DBA"/>
    <w:rsid w:val="006B2326"/>
    <w:rsid w:val="006C4DD2"/>
    <w:rsid w:val="006D48C1"/>
    <w:rsid w:val="006D6CE5"/>
    <w:rsid w:val="006E17F6"/>
    <w:rsid w:val="006E4874"/>
    <w:rsid w:val="006E55B3"/>
    <w:rsid w:val="006E6688"/>
    <w:rsid w:val="006F0D02"/>
    <w:rsid w:val="006F5047"/>
    <w:rsid w:val="00712122"/>
    <w:rsid w:val="0074023F"/>
    <w:rsid w:val="00742669"/>
    <w:rsid w:val="00751702"/>
    <w:rsid w:val="007531D6"/>
    <w:rsid w:val="0075516B"/>
    <w:rsid w:val="00761490"/>
    <w:rsid w:val="00762F71"/>
    <w:rsid w:val="00763B99"/>
    <w:rsid w:val="00766C97"/>
    <w:rsid w:val="0077493E"/>
    <w:rsid w:val="007849C9"/>
    <w:rsid w:val="00794E53"/>
    <w:rsid w:val="007B0699"/>
    <w:rsid w:val="007C0CAE"/>
    <w:rsid w:val="007C2234"/>
    <w:rsid w:val="007C3641"/>
    <w:rsid w:val="007C518D"/>
    <w:rsid w:val="007E6EA6"/>
    <w:rsid w:val="00805FD1"/>
    <w:rsid w:val="00820C9F"/>
    <w:rsid w:val="00863EF0"/>
    <w:rsid w:val="008648C4"/>
    <w:rsid w:val="00872B42"/>
    <w:rsid w:val="00880ED3"/>
    <w:rsid w:val="0088140A"/>
    <w:rsid w:val="0088369B"/>
    <w:rsid w:val="0089335B"/>
    <w:rsid w:val="008A2F39"/>
    <w:rsid w:val="008A4D55"/>
    <w:rsid w:val="008A6CE2"/>
    <w:rsid w:val="008A6DB4"/>
    <w:rsid w:val="008B398A"/>
    <w:rsid w:val="008B3E24"/>
    <w:rsid w:val="008C618E"/>
    <w:rsid w:val="008C7DB0"/>
    <w:rsid w:val="008F029A"/>
    <w:rsid w:val="0091265F"/>
    <w:rsid w:val="00931A92"/>
    <w:rsid w:val="009358EC"/>
    <w:rsid w:val="009615DC"/>
    <w:rsid w:val="00965460"/>
    <w:rsid w:val="009749EE"/>
    <w:rsid w:val="00975E72"/>
    <w:rsid w:val="00996724"/>
    <w:rsid w:val="009A2AC7"/>
    <w:rsid w:val="009A6B84"/>
    <w:rsid w:val="009B53FE"/>
    <w:rsid w:val="009E08E5"/>
    <w:rsid w:val="00A1772F"/>
    <w:rsid w:val="00A1798C"/>
    <w:rsid w:val="00A31B4C"/>
    <w:rsid w:val="00A3530A"/>
    <w:rsid w:val="00A41B0F"/>
    <w:rsid w:val="00A42820"/>
    <w:rsid w:val="00A46E96"/>
    <w:rsid w:val="00A46F6C"/>
    <w:rsid w:val="00A55A67"/>
    <w:rsid w:val="00A56DE8"/>
    <w:rsid w:val="00A728DC"/>
    <w:rsid w:val="00A90437"/>
    <w:rsid w:val="00A97C0E"/>
    <w:rsid w:val="00AA664E"/>
    <w:rsid w:val="00AA6F83"/>
    <w:rsid w:val="00AC137A"/>
    <w:rsid w:val="00AF09D9"/>
    <w:rsid w:val="00AF34DE"/>
    <w:rsid w:val="00B235E6"/>
    <w:rsid w:val="00B56099"/>
    <w:rsid w:val="00B72ACA"/>
    <w:rsid w:val="00B81063"/>
    <w:rsid w:val="00B96A9A"/>
    <w:rsid w:val="00BB3A6A"/>
    <w:rsid w:val="00BB6BB8"/>
    <w:rsid w:val="00BC007A"/>
    <w:rsid w:val="00BD555F"/>
    <w:rsid w:val="00BD7F4C"/>
    <w:rsid w:val="00BF3293"/>
    <w:rsid w:val="00C0161A"/>
    <w:rsid w:val="00C07918"/>
    <w:rsid w:val="00C07EBC"/>
    <w:rsid w:val="00C5262B"/>
    <w:rsid w:val="00C766C7"/>
    <w:rsid w:val="00C804DA"/>
    <w:rsid w:val="00C913C7"/>
    <w:rsid w:val="00CA0D65"/>
    <w:rsid w:val="00CA4E4D"/>
    <w:rsid w:val="00CD72F4"/>
    <w:rsid w:val="00CD7B70"/>
    <w:rsid w:val="00CE71ED"/>
    <w:rsid w:val="00CF6123"/>
    <w:rsid w:val="00D103D2"/>
    <w:rsid w:val="00D15D82"/>
    <w:rsid w:val="00D30E69"/>
    <w:rsid w:val="00D406E6"/>
    <w:rsid w:val="00D52469"/>
    <w:rsid w:val="00D5495F"/>
    <w:rsid w:val="00D561E1"/>
    <w:rsid w:val="00D57758"/>
    <w:rsid w:val="00D71DCC"/>
    <w:rsid w:val="00D740CE"/>
    <w:rsid w:val="00D82299"/>
    <w:rsid w:val="00D83728"/>
    <w:rsid w:val="00D8436D"/>
    <w:rsid w:val="00D856FE"/>
    <w:rsid w:val="00D860BB"/>
    <w:rsid w:val="00D903C1"/>
    <w:rsid w:val="00D93418"/>
    <w:rsid w:val="00D97925"/>
    <w:rsid w:val="00DA1484"/>
    <w:rsid w:val="00DA6AB4"/>
    <w:rsid w:val="00DB7311"/>
    <w:rsid w:val="00DC15DB"/>
    <w:rsid w:val="00DD5789"/>
    <w:rsid w:val="00E04A6E"/>
    <w:rsid w:val="00E22909"/>
    <w:rsid w:val="00E62A2A"/>
    <w:rsid w:val="00E81BA3"/>
    <w:rsid w:val="00EA2F9D"/>
    <w:rsid w:val="00EC7BD8"/>
    <w:rsid w:val="00EF520D"/>
    <w:rsid w:val="00F04536"/>
    <w:rsid w:val="00F06F34"/>
    <w:rsid w:val="00F14063"/>
    <w:rsid w:val="00F14CDD"/>
    <w:rsid w:val="00F202BB"/>
    <w:rsid w:val="00F21923"/>
    <w:rsid w:val="00F2334B"/>
    <w:rsid w:val="00F25A61"/>
    <w:rsid w:val="00F27089"/>
    <w:rsid w:val="00F31F69"/>
    <w:rsid w:val="00F333B6"/>
    <w:rsid w:val="00F33454"/>
    <w:rsid w:val="00F3709A"/>
    <w:rsid w:val="00F37ECF"/>
    <w:rsid w:val="00F40569"/>
    <w:rsid w:val="00F40B94"/>
    <w:rsid w:val="00F5103F"/>
    <w:rsid w:val="00F579DB"/>
    <w:rsid w:val="00F57F1B"/>
    <w:rsid w:val="00F7249C"/>
    <w:rsid w:val="00FA2E68"/>
    <w:rsid w:val="00FB1372"/>
    <w:rsid w:val="00FC53E6"/>
    <w:rsid w:val="00FC7141"/>
    <w:rsid w:val="00FD3751"/>
    <w:rsid w:val="00FE1A36"/>
    <w:rsid w:val="00FE2BB7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5DC9"/>
  <w15:chartTrackingRefBased/>
  <w15:docId w15:val="{8D3C1ABF-63A3-4E69-AAE4-6630A21F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B4C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6E6688"/>
    <w:rPr>
      <w:rFonts w:ascii="NimbusRomNo9L-Regu" w:hAnsi="NimbusRomNo9L-Regu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E6688"/>
    <w:rPr>
      <w:rFonts w:ascii="NimbusRomNo9L-ReguItal" w:hAnsi="NimbusRomNo9L-ReguIt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E6688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w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Naseem Uddin</dc:creator>
  <cp:keywords/>
  <dc:description/>
  <cp:lastModifiedBy>Naseem Uddin</cp:lastModifiedBy>
  <cp:revision>19</cp:revision>
  <dcterms:created xsi:type="dcterms:W3CDTF">2026-01-22T04:27:00Z</dcterms:created>
  <dcterms:modified xsi:type="dcterms:W3CDTF">2026-02-10T03:04:00Z</dcterms:modified>
</cp:coreProperties>
</file>